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18" w:rsidRPr="00C97C18" w:rsidRDefault="00C97C18" w:rsidP="00C97C18">
      <w:pPr>
        <w:ind w:firstLine="709"/>
        <w:jc w:val="center"/>
        <w:rPr>
          <w:rFonts w:ascii="Times New Roman" w:hAnsi="Times New Roman" w:cs="Times New Roman"/>
          <w:b/>
          <w:sz w:val="28"/>
          <w:szCs w:val="28"/>
        </w:rPr>
      </w:pPr>
      <w:r w:rsidRPr="00C97C18">
        <w:rPr>
          <w:rFonts w:ascii="Times New Roman" w:hAnsi="Times New Roman" w:cs="Times New Roman"/>
          <w:b/>
          <w:sz w:val="28"/>
          <w:szCs w:val="28"/>
        </w:rPr>
        <w:t>MỸ THỚI TỔ CHỨC THĂM ĐỒNG, KHẢO SÁT TÌNH HÌNH SẢN XUẤT LÚA VỤ THU ĐÔNG VÀ HỆ THỐNG ĐÊ ĐIỀ</w:t>
      </w:r>
      <w:r>
        <w:rPr>
          <w:rFonts w:ascii="Times New Roman" w:hAnsi="Times New Roman" w:cs="Times New Roman"/>
          <w:b/>
          <w:sz w:val="28"/>
          <w:szCs w:val="28"/>
        </w:rPr>
        <w:t>U</w:t>
      </w:r>
      <w:bookmarkStart w:id="0" w:name="_GoBack"/>
      <w:bookmarkEnd w:id="0"/>
    </w:p>
    <w:p w:rsidR="00C97C18" w:rsidRPr="00C97C18" w:rsidRDefault="00C97C18" w:rsidP="00C97C18">
      <w:pPr>
        <w:ind w:firstLine="709"/>
        <w:jc w:val="both"/>
        <w:rPr>
          <w:rFonts w:ascii="Times New Roman" w:hAnsi="Times New Roman" w:cs="Times New Roman"/>
          <w:sz w:val="28"/>
          <w:szCs w:val="28"/>
        </w:rPr>
      </w:pPr>
    </w:p>
    <w:p w:rsidR="00C97C18" w:rsidRDefault="00C97C18" w:rsidP="00C97C18">
      <w:pPr>
        <w:ind w:firstLine="709"/>
        <w:jc w:val="both"/>
        <w:rPr>
          <w:rFonts w:ascii="Times New Roman" w:hAnsi="Times New Roman" w:cs="Times New Roman"/>
          <w:sz w:val="28"/>
          <w:szCs w:val="28"/>
        </w:rPr>
      </w:pPr>
      <w:r w:rsidRPr="00C97C18">
        <w:rPr>
          <w:rFonts w:ascii="Times New Roman" w:hAnsi="Times New Roman" w:cs="Times New Roman"/>
          <w:sz w:val="28"/>
          <w:szCs w:val="28"/>
        </w:rPr>
        <w:t xml:space="preserve"> Trước tình hình thời tiết diễn biến phức tạp mưa lớn kết hợp triều cường lên cao ảnh hưởng đến hệ thống đê bao, các cống đập và tình hình sản xuất, thu hoạch lúa vụ</w:t>
      </w:r>
      <w:r>
        <w:rPr>
          <w:rFonts w:ascii="Times New Roman" w:hAnsi="Times New Roman" w:cs="Times New Roman"/>
          <w:sz w:val="28"/>
          <w:szCs w:val="28"/>
        </w:rPr>
        <w:t xml:space="preserve"> Thu Đông. </w:t>
      </w:r>
    </w:p>
    <w:p w:rsidR="00C97C18" w:rsidRDefault="00C97C18" w:rsidP="00C97C18">
      <w:pPr>
        <w:ind w:firstLine="709"/>
        <w:jc w:val="both"/>
        <w:rPr>
          <w:rFonts w:ascii="Times New Roman" w:hAnsi="Times New Roman" w:cs="Times New Roman"/>
          <w:sz w:val="28"/>
          <w:szCs w:val="28"/>
        </w:rPr>
      </w:pPr>
      <w:r w:rsidRPr="00C97C18">
        <w:rPr>
          <w:rFonts w:ascii="Times New Roman" w:hAnsi="Times New Roman" w:cs="Times New Roman"/>
          <w:sz w:val="28"/>
          <w:szCs w:val="28"/>
        </w:rPr>
        <w:t>Sáng ngày 11/9, Đoàn công tác Trạm Kỹ thuật Nông nghiệp khu vực Long Xuyên phối hợp với Phòng Kinh tế - Hạ tầng và Đô thị, Hội Nông dân phường Mỹ Thới cùng các khóm trên địa bàn tổ chức thăm đồng, khảo sát tình hình sản xuất lúa vụ Thu Đông và hệ thống đê điều tại các tiểu vùng trồ</w:t>
      </w:r>
      <w:r>
        <w:rPr>
          <w:rFonts w:ascii="Times New Roman" w:hAnsi="Times New Roman" w:cs="Times New Roman"/>
          <w:sz w:val="28"/>
          <w:szCs w:val="28"/>
        </w:rPr>
        <w:t>ng lúa.</w:t>
      </w:r>
    </w:p>
    <w:p w:rsidR="00C97C18" w:rsidRDefault="00C97C18" w:rsidP="00C97C18">
      <w:pPr>
        <w:ind w:firstLine="709"/>
        <w:jc w:val="both"/>
        <w:rPr>
          <w:rFonts w:ascii="Times New Roman" w:hAnsi="Times New Roman" w:cs="Times New Roman"/>
          <w:sz w:val="28"/>
          <w:szCs w:val="28"/>
        </w:rPr>
      </w:pPr>
      <w:r w:rsidRPr="00C97C18">
        <w:rPr>
          <w:rFonts w:ascii="Times New Roman" w:hAnsi="Times New Roman" w:cs="Times New Roman"/>
          <w:sz w:val="28"/>
          <w:szCs w:val="28"/>
        </w:rPr>
        <w:t xml:space="preserve">Trong vụ lúa Thu Đông năm nay, phường Mỹ Thới gieo sạ hơn 1.142 ha, nông dân chủ yếu sử dụng các giống lúa chất lượng cao và tuân thủ lịch thời vụ. Qua khảo sát thực tế về tình sản xuất, thu hoạch lúa vụ 3, đến thời điểm này, nông dân đã bước vào giai đoạn thu hoạch, năng suất bình quân đạt khoảng 6 tấn/ha, thấp hơn so với cùng kỳ năm trước do ảnh hưởng sâu bệnh và điều kiện thời tiết bất lợi. Giá lúa tươi dao động từ 5.000 – 5.800 đồng/kg, tùy theo giống. </w:t>
      </w:r>
    </w:p>
    <w:p w:rsidR="00C97C18" w:rsidRDefault="00C97C18" w:rsidP="00C97C18">
      <w:pPr>
        <w:ind w:firstLine="709"/>
        <w:jc w:val="both"/>
        <w:rPr>
          <w:rFonts w:ascii="Times New Roman" w:hAnsi="Times New Roman" w:cs="Times New Roman"/>
          <w:sz w:val="28"/>
          <w:szCs w:val="28"/>
        </w:rPr>
      </w:pPr>
      <w:r w:rsidRPr="00C97C18">
        <w:rPr>
          <w:rFonts w:ascii="Times New Roman" w:hAnsi="Times New Roman" w:cs="Times New Roman"/>
          <w:sz w:val="28"/>
          <w:szCs w:val="28"/>
        </w:rPr>
        <w:t xml:space="preserve">Đối với hệ thống đê bao, bờ bao hiện cơ bản đảm bảo an toàn sản xuất. Tuy nhiên, những ngày qua, trước diễn biến phức tạp của lũ và triều cường, một số đoạn đã xuất hiện dấu hiệu sạt lở, xuống cấp, thậm chí có nơi nước tràn vào ruộng, cần được gia cố kịp thời. Hiện địa phương đang huy động lực lượng tại chỗ, kết hợp với nông dân tổ chức gia cố, khắc phục những đoạn xung yếu nhằm bảo vệ diện tích lúa còn lại.   </w:t>
      </w:r>
    </w:p>
    <w:p w:rsidR="00C97C18" w:rsidRPr="00C97C18" w:rsidRDefault="00C97C18" w:rsidP="00C97C18">
      <w:pPr>
        <w:ind w:firstLine="709"/>
        <w:jc w:val="both"/>
        <w:rPr>
          <w:rFonts w:ascii="Times New Roman" w:hAnsi="Times New Roman" w:cs="Times New Roman"/>
          <w:sz w:val="28"/>
          <w:szCs w:val="28"/>
        </w:rPr>
      </w:pPr>
      <w:r w:rsidRPr="00C97C18">
        <w:rPr>
          <w:rFonts w:ascii="Times New Roman" w:hAnsi="Times New Roman" w:cs="Times New Roman"/>
          <w:sz w:val="28"/>
          <w:szCs w:val="28"/>
        </w:rPr>
        <w:t>Đồng thời, khuyến cáo bà con nông dân thường xuyên kiểm tra, chủ động tu sửa bờ bao, cống đập, đồng thời áp dụng các biện pháp kỹ thuật canh tác an toàn nhằm hạn chế thiệt hại,  góp phần đảm bảo an toàn đê bao và duy trì năng suất lúa trong những vụ mùa tiếp theo./.</w:t>
      </w:r>
    </w:p>
    <w:p w:rsidR="00924495" w:rsidRPr="00C97C18" w:rsidRDefault="00C97C18" w:rsidP="00C97C18">
      <w:pPr>
        <w:ind w:firstLine="709"/>
        <w:jc w:val="both"/>
        <w:rPr>
          <w:rFonts w:ascii="Times New Roman" w:hAnsi="Times New Roman" w:cs="Times New Roman"/>
          <w:sz w:val="28"/>
          <w:szCs w:val="28"/>
        </w:rPr>
      </w:pPr>
      <w:r w:rsidRPr="00C97C18">
        <w:rPr>
          <w:rFonts w:ascii="Times New Roman" w:hAnsi="Times New Roman" w:cs="Times New Roman"/>
          <w:sz w:val="28"/>
          <w:szCs w:val="28"/>
        </w:rPr>
        <w:t>Kim Tuyến - Diễm Phương</w:t>
      </w:r>
    </w:p>
    <w:sectPr w:rsidR="00924495" w:rsidRPr="00C9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69"/>
    <w:rsid w:val="00150269"/>
    <w:rsid w:val="00924495"/>
    <w:rsid w:val="00C9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2025-09-11T13:32:00Z</dcterms:created>
  <dcterms:modified xsi:type="dcterms:W3CDTF">2025-09-11T13:33:00Z</dcterms:modified>
</cp:coreProperties>
</file>